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7721" w:rsidR="00AF64B8" w:rsidP="001553F5" w:rsidRDefault="00AF64B8" w14:paraId="1F4F62B2"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Arial" w:hAnsi="Arial" w:cs="Arial"/>
          <w:b/>
          <w:bCs/>
          <w:sz w:val="24"/>
          <w:szCs w:val="24"/>
        </w:rPr>
      </w:pPr>
      <w:r w:rsidRPr="003B7721">
        <w:rPr>
          <w:rFonts w:ascii="Arial" w:hAnsi="Arial" w:cs="Arial"/>
          <w:b/>
          <w:bCs/>
          <w:sz w:val="24"/>
          <w:szCs w:val="24"/>
        </w:rPr>
        <w:t>ACCEPTANCE AND WAIVER</w:t>
      </w:r>
      <w:r w:rsidRPr="003B7721" w:rsidDel="00AF64B8">
        <w:rPr>
          <w:rFonts w:ascii="Arial" w:hAnsi="Arial" w:cs="Arial"/>
          <w:b/>
          <w:bCs/>
          <w:sz w:val="24"/>
          <w:szCs w:val="24"/>
        </w:rPr>
        <w:t xml:space="preserve"> </w:t>
      </w:r>
    </w:p>
    <w:p w:rsidRPr="003B7721" w:rsidR="00956D91" w:rsidP="001553F5" w:rsidRDefault="00956D91" w14:paraId="438A1437"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Arial" w:hAnsi="Arial" w:cs="Arial"/>
          <w:sz w:val="24"/>
          <w:szCs w:val="24"/>
        </w:rPr>
      </w:pPr>
      <w:r w:rsidRPr="003B7721">
        <w:rPr>
          <w:rFonts w:ascii="Arial" w:hAnsi="Arial" w:cs="Arial"/>
          <w:sz w:val="24"/>
          <w:szCs w:val="24"/>
        </w:rPr>
        <w:t>(To be submitted on the stationery/letterhead of the Bidder)</w:t>
      </w:r>
    </w:p>
    <w:p w:rsidRPr="003B7721" w:rsidR="00956D91" w:rsidP="001553F5" w:rsidRDefault="00956D91" w14:paraId="23365BBF"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956D91" w14:paraId="776A7916"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[Date]</w:t>
      </w:r>
    </w:p>
    <w:p w:rsidRPr="003B7721" w:rsidR="00956D91" w:rsidP="001553F5" w:rsidRDefault="00956D91" w14:paraId="4AB444DE"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5E2025" w:rsidR="005E2025" w:rsidP="005E2025" w:rsidRDefault="005E2025" w14:paraId="25E41834"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eastAsia="Calibri" w:cs="Arial"/>
          <w:lang w:val="en-GB"/>
        </w:rPr>
      </w:pPr>
      <w:r w:rsidRPr="005E2025">
        <w:rPr>
          <w:rFonts w:ascii="Arial" w:hAnsi="Arial" w:eastAsia="Calibri" w:cs="Arial"/>
          <w:lang w:val="en-GB"/>
        </w:rPr>
        <w:t>MS. RIA CRIZETTE B. ALEGRE</w:t>
      </w:r>
    </w:p>
    <w:p w:rsidRPr="00BB4436" w:rsidR="005E2025" w:rsidP="005E2025" w:rsidRDefault="005E2025" w14:paraId="7E99CBF5"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lang w:val="en-GB"/>
        </w:rPr>
      </w:pPr>
      <w:r w:rsidRPr="00BB4436">
        <w:rPr>
          <w:rFonts w:ascii="Arial" w:hAnsi="Arial" w:cs="Arial"/>
          <w:lang w:val="en-GB"/>
        </w:rPr>
        <w:t xml:space="preserve">Chairperson, </w:t>
      </w:r>
      <w:r>
        <w:rPr>
          <w:rFonts w:ascii="Arial" w:hAnsi="Arial" w:cs="Arial"/>
          <w:lang w:val="en-GB"/>
        </w:rPr>
        <w:t>Procurement</w:t>
      </w:r>
      <w:r w:rsidRPr="00BB4436">
        <w:rPr>
          <w:rFonts w:ascii="Arial" w:hAnsi="Arial" w:cs="Arial"/>
          <w:lang w:val="en-GB"/>
        </w:rPr>
        <w:t xml:space="preserve"> Committee</w:t>
      </w:r>
    </w:p>
    <w:p w:rsidRPr="00BB4436" w:rsidR="005E2025" w:rsidP="005E2025" w:rsidRDefault="005E2025" w14:paraId="6D325FBA"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lang w:val="en-GB"/>
        </w:rPr>
      </w:pPr>
      <w:r w:rsidRPr="00BB4436">
        <w:rPr>
          <w:rFonts w:ascii="Arial" w:hAnsi="Arial" w:cs="Arial"/>
          <w:lang w:val="en-GB"/>
        </w:rPr>
        <w:t>Philippine Electricity Market Corporation</w:t>
      </w:r>
    </w:p>
    <w:p w:rsidRPr="005E2025" w:rsidR="005E2025" w:rsidP="005E2025" w:rsidRDefault="005E2025" w14:paraId="4D36D828"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eastAsia="Calibri" w:cs="Arial"/>
          <w:lang w:val="en-GB"/>
        </w:rPr>
      </w:pPr>
      <w:r w:rsidRPr="005E2025">
        <w:rPr>
          <w:rFonts w:ascii="Arial" w:hAnsi="Arial" w:eastAsia="Calibri" w:cs="Arial"/>
          <w:lang w:val="en-GB"/>
        </w:rPr>
        <w:t>21st and 22nd floor One Filinvest, Ortigas Avenue</w:t>
      </w:r>
    </w:p>
    <w:p w:rsidRPr="005E2025" w:rsidR="005E2025" w:rsidP="005E2025" w:rsidRDefault="005E2025" w14:paraId="4C0F4535"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eastAsia="Calibri" w:cs="Arial"/>
          <w:lang w:val="en-GB"/>
        </w:rPr>
      </w:pPr>
      <w:r w:rsidRPr="005E2025">
        <w:rPr>
          <w:rFonts w:ascii="Arial" w:hAnsi="Arial" w:eastAsia="Calibri" w:cs="Arial"/>
          <w:lang w:val="en-GB"/>
        </w:rPr>
        <w:t>cor. ADB Avenue and Sapphire Road,</w:t>
      </w:r>
    </w:p>
    <w:p w:rsidR="003B7721" w:rsidP="005E2025" w:rsidRDefault="005E2025" w14:paraId="57C1EB10" w14:textId="35C61E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eastAsia="Calibri" w:cs="Arial"/>
          <w:lang w:val="en-GB"/>
        </w:rPr>
      </w:pPr>
      <w:r w:rsidRPr="298D4F0A" w:rsidR="398D01E1">
        <w:rPr>
          <w:rFonts w:ascii="Arial" w:hAnsi="Arial" w:eastAsia="Calibri" w:cs="Arial"/>
          <w:lang w:val="en-GB"/>
        </w:rPr>
        <w:t xml:space="preserve">Ortigas </w:t>
      </w:r>
      <w:r w:rsidRPr="298D4F0A" w:rsidR="398D01E1">
        <w:rPr>
          <w:rFonts w:ascii="Arial" w:hAnsi="Arial" w:eastAsia="Calibri" w:cs="Arial"/>
          <w:lang w:val="en-GB"/>
        </w:rPr>
        <w:t>Center</w:t>
      </w:r>
      <w:r w:rsidRPr="298D4F0A" w:rsidR="23C98DD0">
        <w:rPr>
          <w:rFonts w:ascii="Arial" w:hAnsi="Arial" w:eastAsia="Calibri" w:cs="Arial"/>
          <w:lang w:val="en-GB"/>
        </w:rPr>
        <w:t xml:space="preserve">, </w:t>
      </w:r>
      <w:r w:rsidRPr="298D4F0A" w:rsidR="398D01E1">
        <w:rPr>
          <w:rFonts w:ascii="Arial" w:hAnsi="Arial" w:eastAsia="Calibri" w:cs="Arial"/>
          <w:lang w:val="en-GB"/>
        </w:rPr>
        <w:t>Pasig City</w:t>
      </w:r>
    </w:p>
    <w:p w:rsidRPr="003B7721" w:rsidR="005E2025" w:rsidP="005E2025" w:rsidRDefault="005E2025" w14:paraId="55D0F0AF"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DB7EA2" w14:paraId="4563A2EC"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Pr>
          <w:rFonts w:ascii="Arial" w:hAnsi="Arial" w:cs="Arial"/>
          <w:sz w:val="24"/>
          <w:szCs w:val="24"/>
        </w:rPr>
        <w:t>Sir/</w:t>
      </w:r>
      <w:proofErr w:type="spellStart"/>
      <w:r>
        <w:rPr>
          <w:rFonts w:ascii="Arial" w:hAnsi="Arial" w:cs="Arial"/>
          <w:sz w:val="24"/>
          <w:szCs w:val="24"/>
        </w:rPr>
        <w:t>Maám</w:t>
      </w:r>
      <w:proofErr w:type="spellEnd"/>
      <w:r w:rsidRPr="003B7721" w:rsidR="00956D91">
        <w:rPr>
          <w:rFonts w:ascii="Arial" w:hAnsi="Arial" w:cs="Arial"/>
          <w:sz w:val="24"/>
          <w:szCs w:val="24"/>
        </w:rPr>
        <w:t>:</w:t>
      </w:r>
    </w:p>
    <w:p w:rsidRPr="003B7721" w:rsidR="00956D91" w:rsidP="001553F5" w:rsidRDefault="00956D91" w14:paraId="1A6E16F9"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956D91" w14:paraId="0C73FCC4"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b/>
          <w:bCs/>
          <w:sz w:val="24"/>
          <w:szCs w:val="24"/>
        </w:rPr>
      </w:pPr>
      <w:r w:rsidRPr="003B7721">
        <w:rPr>
          <w:rFonts w:ascii="Arial" w:hAnsi="Arial" w:cs="Arial"/>
          <w:b/>
          <w:bCs/>
          <w:sz w:val="24"/>
          <w:szCs w:val="24"/>
        </w:rPr>
        <w:t>Acceptance of Bidding Procedures</w:t>
      </w:r>
    </w:p>
    <w:p w:rsidRPr="003B7721" w:rsidR="00956D91" w:rsidP="001553F5" w:rsidRDefault="00956D91" w14:paraId="58B4A86B"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b/>
          <w:bCs/>
          <w:sz w:val="24"/>
          <w:szCs w:val="24"/>
        </w:rPr>
      </w:pPr>
    </w:p>
    <w:p w:rsidRPr="00DE3E37" w:rsidR="00DE3E37" w:rsidP="00DE3E37" w:rsidRDefault="00956D91" w14:paraId="25ADFA13" w14:textId="27E8CBB3">
      <w:pPr>
        <w:spacing w:after="0"/>
        <w:contextualSpacing/>
        <w:jc w:val="both"/>
        <w:rPr>
          <w:rFonts w:ascii="Arial" w:hAnsi="Arial" w:cs="Arial"/>
          <w:sz w:val="24"/>
          <w:szCs w:val="24"/>
        </w:rPr>
      </w:pPr>
      <w:r w:rsidRPr="003B7721">
        <w:rPr>
          <w:rFonts w:ascii="Arial" w:hAnsi="Arial" w:cs="Arial"/>
          <w:sz w:val="24"/>
          <w:szCs w:val="24"/>
        </w:rPr>
        <w:t xml:space="preserve">We refer to the Bidding Procedures, dated ________ as amended or otherwise supplemented, (the </w:t>
      </w:r>
      <w:r w:rsidRPr="00DE3E37">
        <w:rPr>
          <w:rFonts w:ascii="Arial" w:hAnsi="Arial" w:cs="Arial"/>
          <w:sz w:val="24"/>
          <w:szCs w:val="24"/>
        </w:rPr>
        <w:t xml:space="preserve">“Bidding Procedures”) </w:t>
      </w:r>
      <w:r w:rsidRPr="00DE3E37" w:rsidR="00DB7EA2">
        <w:rPr>
          <w:rFonts w:ascii="Arial" w:hAnsi="Arial" w:cs="Arial"/>
          <w:sz w:val="24"/>
          <w:szCs w:val="24"/>
        </w:rPr>
        <w:t xml:space="preserve">for the </w:t>
      </w:r>
      <w:r w:rsidRPr="00DE3E37" w:rsidR="00DE3E37">
        <w:rPr>
          <w:rFonts w:ascii="Arial" w:hAnsi="Arial" w:cs="Arial"/>
          <w:sz w:val="24"/>
          <w:szCs w:val="24"/>
        </w:rPr>
        <w:t xml:space="preserve">Audit of the </w:t>
      </w:r>
      <w:r w:rsidR="007E46A7">
        <w:rPr>
          <w:rFonts w:ascii="Arial" w:hAnsi="Arial" w:cs="Arial"/>
          <w:sz w:val="24"/>
          <w:szCs w:val="24"/>
        </w:rPr>
        <w:t xml:space="preserve">Market Operations and Market Monitoring and Assessment for the period </w:t>
      </w:r>
      <w:r w:rsidRPr="003E0B3D" w:rsidR="003E0B3D">
        <w:rPr>
          <w:rFonts w:ascii="Arial" w:hAnsi="Arial" w:cs="Arial"/>
          <w:sz w:val="24"/>
          <w:szCs w:val="24"/>
        </w:rPr>
        <w:t>26 June 2022 to 25 June 2026</w:t>
      </w:r>
      <w:r w:rsidR="00DE3E37">
        <w:rPr>
          <w:rFonts w:ascii="Arial" w:hAnsi="Arial" w:cs="Arial"/>
          <w:sz w:val="24"/>
          <w:szCs w:val="24"/>
        </w:rPr>
        <w:t>.</w:t>
      </w:r>
    </w:p>
    <w:p w:rsidRPr="003B7721" w:rsidR="00956D91" w:rsidP="00DE3E37" w:rsidRDefault="00956D91" w14:paraId="1E5F5F48"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rPr>
      </w:pPr>
    </w:p>
    <w:p w:rsidRPr="003B7721" w:rsidR="00956D91" w:rsidP="001553F5" w:rsidRDefault="00956D91" w14:paraId="4BD6FF5C" w14:textId="2884BA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 xml:space="preserve">[Bidder’s name] hereby declares, </w:t>
      </w:r>
      <w:r w:rsidRPr="003B7721" w:rsidR="002F2F4A">
        <w:rPr>
          <w:rFonts w:ascii="Arial" w:hAnsi="Arial" w:cs="Arial"/>
          <w:sz w:val="24"/>
          <w:szCs w:val="24"/>
        </w:rPr>
        <w:t>represents,</w:t>
      </w:r>
      <w:r w:rsidRPr="003B7721">
        <w:rPr>
          <w:rFonts w:ascii="Arial" w:hAnsi="Arial" w:cs="Arial"/>
          <w:sz w:val="24"/>
          <w:szCs w:val="24"/>
        </w:rPr>
        <w:t xml:space="preserve"> and warrants that:</w:t>
      </w:r>
    </w:p>
    <w:p w:rsidRPr="003B7721" w:rsidR="00956D91" w:rsidP="001553F5" w:rsidRDefault="00956D91" w14:paraId="120F3ABA"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956D91" w14:paraId="6D4C9DED" w14:textId="77777777">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has read </w:t>
      </w:r>
      <w:r w:rsidRPr="003B7721" w:rsidR="007F0FB2">
        <w:rPr>
          <w:rFonts w:ascii="Arial" w:hAnsi="Arial" w:cs="Arial"/>
          <w:sz w:val="24"/>
          <w:szCs w:val="24"/>
        </w:rPr>
        <w:t xml:space="preserve">each and every page </w:t>
      </w:r>
      <w:r w:rsidRPr="003B7721">
        <w:rPr>
          <w:rFonts w:ascii="Arial" w:hAnsi="Arial" w:cs="Arial"/>
          <w:sz w:val="24"/>
          <w:szCs w:val="24"/>
        </w:rPr>
        <w:t>and understood each and every section of the Bidding Procedures, its provisions, terms and conditions, and any amendment, supplement or modification thereto and accepts and agrees to be bound and fully abide by and comply with the terms and conditions of the Bidding Procedures</w:t>
      </w:r>
      <w:r w:rsidRPr="003B7721" w:rsidR="00CE155F">
        <w:rPr>
          <w:rFonts w:ascii="Arial" w:hAnsi="Arial" w:cs="Arial"/>
          <w:sz w:val="24"/>
          <w:szCs w:val="24"/>
        </w:rPr>
        <w:t>,</w:t>
      </w:r>
      <w:r w:rsidRPr="003B7721">
        <w:rPr>
          <w:rFonts w:ascii="Arial" w:hAnsi="Arial" w:cs="Arial"/>
          <w:sz w:val="24"/>
          <w:szCs w:val="24"/>
        </w:rPr>
        <w:t xml:space="preserve"> and any amendment, supplement or modification thereto as well as the decisions of the </w:t>
      </w:r>
      <w:r w:rsidR="00DB7EA2">
        <w:rPr>
          <w:rFonts w:ascii="Arial" w:hAnsi="Arial" w:cs="Arial"/>
          <w:sz w:val="24"/>
          <w:szCs w:val="24"/>
        </w:rPr>
        <w:t>Procurement Committee</w:t>
      </w:r>
      <w:r w:rsidRPr="003B7721" w:rsidR="00AF64B8">
        <w:rPr>
          <w:rFonts w:ascii="Arial" w:hAnsi="Arial" w:cs="Arial"/>
          <w:sz w:val="24"/>
          <w:szCs w:val="24"/>
        </w:rPr>
        <w:t xml:space="preserve"> (Committee);</w:t>
      </w:r>
    </w:p>
    <w:p w:rsidRPr="003B7721" w:rsidR="00956D91" w:rsidP="001553F5" w:rsidRDefault="00956D91" w14:paraId="2F537B52" w14:textId="77777777">
      <w:pPr>
        <w:widowControl w:val="0"/>
        <w:autoSpaceDE w:val="0"/>
        <w:autoSpaceDN w:val="0"/>
        <w:adjustRightInd w:val="0"/>
        <w:spacing w:after="0" w:line="240" w:lineRule="auto"/>
        <w:ind w:left="360"/>
        <w:jc w:val="both"/>
        <w:rPr>
          <w:rFonts w:ascii="Arial" w:hAnsi="Arial" w:cs="Arial"/>
          <w:sz w:val="24"/>
          <w:szCs w:val="24"/>
        </w:rPr>
      </w:pPr>
    </w:p>
    <w:p w:rsidRPr="003B7721" w:rsidR="00956D91" w:rsidP="001553F5" w:rsidRDefault="00956D91" w14:paraId="30AEB3C2" w14:textId="77777777">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waives any right </w:t>
      </w:r>
      <w:r w:rsidRPr="003B7721" w:rsidR="009D79D3">
        <w:rPr>
          <w:rFonts w:ascii="Arial" w:hAnsi="Arial" w:cs="Arial"/>
          <w:sz w:val="24"/>
          <w:szCs w:val="24"/>
        </w:rPr>
        <w:t xml:space="preserve">that </w:t>
      </w:r>
      <w:r w:rsidRPr="003B7721">
        <w:rPr>
          <w:rFonts w:ascii="Arial" w:hAnsi="Arial" w:cs="Arial"/>
          <w:sz w:val="24"/>
          <w:szCs w:val="24"/>
        </w:rPr>
        <w:t xml:space="preserve">it may have to seek and obtain a writ of injunction or prohibition or restraining order against the Committee, </w:t>
      </w:r>
      <w:r w:rsidR="003B7721">
        <w:rPr>
          <w:rFonts w:ascii="Arial" w:hAnsi="Arial" w:cs="Arial"/>
          <w:sz w:val="24"/>
          <w:szCs w:val="24"/>
        </w:rPr>
        <w:t>PEMC</w:t>
      </w:r>
      <w:r w:rsidRPr="003B7721">
        <w:rPr>
          <w:rFonts w:ascii="Arial" w:hAnsi="Arial" w:cs="Arial"/>
          <w:sz w:val="24"/>
          <w:szCs w:val="24"/>
        </w:rPr>
        <w:t xml:space="preserve"> and any of Directors</w:t>
      </w:r>
      <w:r w:rsidRPr="003B7721" w:rsidR="00B63AB1">
        <w:rPr>
          <w:rFonts w:ascii="Arial" w:hAnsi="Arial" w:cs="Arial"/>
          <w:sz w:val="24"/>
          <w:szCs w:val="24"/>
        </w:rPr>
        <w:t xml:space="preserve">, </w:t>
      </w:r>
      <w:r w:rsidR="00DB7EA2">
        <w:rPr>
          <w:rFonts w:ascii="Arial" w:hAnsi="Arial" w:cs="Arial"/>
          <w:sz w:val="24"/>
          <w:szCs w:val="24"/>
        </w:rPr>
        <w:t xml:space="preserve">personnel, </w:t>
      </w:r>
      <w:r w:rsidRPr="003B7721">
        <w:rPr>
          <w:rFonts w:ascii="Arial" w:hAnsi="Arial" w:cs="Arial"/>
          <w:sz w:val="24"/>
          <w:szCs w:val="24"/>
        </w:rPr>
        <w:t>lawyers</w:t>
      </w:r>
      <w:r w:rsidRPr="003B7721" w:rsidR="00B63AB1">
        <w:rPr>
          <w:rFonts w:ascii="Arial" w:hAnsi="Arial" w:cs="Arial"/>
          <w:sz w:val="24"/>
          <w:szCs w:val="24"/>
        </w:rPr>
        <w:t xml:space="preserve"> and</w:t>
      </w:r>
      <w:r w:rsidRPr="003B7721" w:rsidR="00C604F8">
        <w:rPr>
          <w:rFonts w:ascii="Arial" w:hAnsi="Arial" w:cs="Arial"/>
          <w:sz w:val="24"/>
          <w:szCs w:val="24"/>
        </w:rPr>
        <w:t>/or</w:t>
      </w:r>
      <w:r w:rsidRPr="003B7721" w:rsidR="00B63AB1">
        <w:rPr>
          <w:rFonts w:ascii="Arial" w:hAnsi="Arial" w:cs="Arial"/>
          <w:sz w:val="24"/>
          <w:szCs w:val="24"/>
        </w:rPr>
        <w:t xml:space="preserve"> </w:t>
      </w:r>
      <w:r w:rsidRPr="003B7721">
        <w:rPr>
          <w:rFonts w:ascii="Arial" w:hAnsi="Arial" w:cs="Arial"/>
          <w:sz w:val="24"/>
          <w:szCs w:val="24"/>
        </w:rPr>
        <w:t>consultants</w:t>
      </w:r>
      <w:r w:rsidRPr="003B7721" w:rsidR="00BD3127">
        <w:rPr>
          <w:rFonts w:ascii="Arial" w:hAnsi="Arial" w:cs="Arial"/>
          <w:sz w:val="24"/>
          <w:szCs w:val="24"/>
        </w:rPr>
        <w:t>,</w:t>
      </w:r>
      <w:r w:rsidRPr="003B7721">
        <w:rPr>
          <w:rFonts w:ascii="Arial" w:hAnsi="Arial" w:cs="Arial"/>
          <w:sz w:val="24"/>
          <w:szCs w:val="24"/>
        </w:rPr>
        <w:t xml:space="preserve"> to prevent or restrain</w:t>
      </w:r>
      <w:r w:rsidRPr="003B7721" w:rsidR="006852BB">
        <w:rPr>
          <w:rFonts w:ascii="Arial" w:hAnsi="Arial" w:cs="Arial"/>
          <w:sz w:val="24"/>
          <w:szCs w:val="24"/>
        </w:rPr>
        <w:t>: (a)</w:t>
      </w:r>
      <w:r w:rsidRPr="003B7721">
        <w:rPr>
          <w:rFonts w:ascii="Arial" w:hAnsi="Arial" w:cs="Arial"/>
          <w:sz w:val="24"/>
          <w:szCs w:val="24"/>
        </w:rPr>
        <w:t xml:space="preserve"> the Bidding Process</w:t>
      </w:r>
      <w:r w:rsidRPr="003B7721" w:rsidR="006852BB">
        <w:rPr>
          <w:rFonts w:ascii="Arial" w:hAnsi="Arial" w:cs="Arial"/>
          <w:sz w:val="24"/>
          <w:szCs w:val="24"/>
        </w:rPr>
        <w:t>;</w:t>
      </w:r>
      <w:r w:rsidRPr="003B7721">
        <w:rPr>
          <w:rFonts w:ascii="Arial" w:hAnsi="Arial" w:cs="Arial"/>
          <w:sz w:val="24"/>
          <w:szCs w:val="24"/>
        </w:rPr>
        <w:t xml:space="preserve"> </w:t>
      </w:r>
      <w:r w:rsidRPr="003B7721" w:rsidR="006852BB">
        <w:rPr>
          <w:rFonts w:ascii="Arial" w:hAnsi="Arial" w:cs="Arial"/>
          <w:sz w:val="24"/>
          <w:szCs w:val="24"/>
        </w:rPr>
        <w:t xml:space="preserve">(b) </w:t>
      </w:r>
      <w:r w:rsidRPr="003B7721">
        <w:rPr>
          <w:rFonts w:ascii="Arial" w:hAnsi="Arial" w:cs="Arial"/>
          <w:sz w:val="24"/>
          <w:szCs w:val="24"/>
        </w:rPr>
        <w:t xml:space="preserve">any </w:t>
      </w:r>
      <w:r w:rsidRPr="003B7721" w:rsidR="006C4C3C">
        <w:rPr>
          <w:rFonts w:ascii="Arial" w:hAnsi="Arial" w:cs="Arial"/>
          <w:sz w:val="24"/>
          <w:szCs w:val="24"/>
        </w:rPr>
        <w:t xml:space="preserve">of the </w:t>
      </w:r>
      <w:r w:rsidRPr="003B7721">
        <w:rPr>
          <w:rFonts w:ascii="Arial" w:hAnsi="Arial" w:cs="Arial"/>
          <w:sz w:val="24"/>
          <w:szCs w:val="24"/>
        </w:rPr>
        <w:t>proceedings related thereto</w:t>
      </w:r>
      <w:r w:rsidRPr="003B7721" w:rsidR="006852BB">
        <w:rPr>
          <w:rFonts w:ascii="Arial" w:hAnsi="Arial" w:cs="Arial"/>
          <w:sz w:val="24"/>
          <w:szCs w:val="24"/>
        </w:rPr>
        <w:t xml:space="preserve">; (c) </w:t>
      </w:r>
      <w:r w:rsidRPr="003B7721">
        <w:rPr>
          <w:rFonts w:ascii="Arial" w:hAnsi="Arial" w:cs="Arial"/>
          <w:sz w:val="24"/>
          <w:szCs w:val="24"/>
        </w:rPr>
        <w:t>the holding of a bidding related thereto</w:t>
      </w:r>
      <w:r w:rsidRPr="003B7721" w:rsidR="007E53E1">
        <w:rPr>
          <w:rFonts w:ascii="Arial" w:hAnsi="Arial" w:cs="Arial"/>
          <w:sz w:val="24"/>
          <w:szCs w:val="24"/>
        </w:rPr>
        <w:t xml:space="preserve">; (d) </w:t>
      </w:r>
      <w:r w:rsidRPr="003B7721">
        <w:rPr>
          <w:rFonts w:ascii="Arial" w:hAnsi="Arial" w:cs="Arial"/>
          <w:sz w:val="24"/>
          <w:szCs w:val="24"/>
        </w:rPr>
        <w:t>the selection of the Winning Bidder</w:t>
      </w:r>
      <w:r w:rsidRPr="003B7721" w:rsidR="006B3F2C">
        <w:rPr>
          <w:rFonts w:ascii="Arial" w:hAnsi="Arial" w:cs="Arial"/>
          <w:sz w:val="24"/>
          <w:szCs w:val="24"/>
        </w:rPr>
        <w:t xml:space="preserve">; </w:t>
      </w:r>
      <w:r w:rsidRPr="003B7721" w:rsidR="00A576C2">
        <w:rPr>
          <w:rFonts w:ascii="Arial" w:hAnsi="Arial" w:cs="Arial"/>
          <w:sz w:val="24"/>
          <w:szCs w:val="24"/>
        </w:rPr>
        <w:t xml:space="preserve">and </w:t>
      </w:r>
      <w:r w:rsidRPr="003B7721" w:rsidR="006B3F2C">
        <w:rPr>
          <w:rFonts w:ascii="Arial" w:hAnsi="Arial" w:cs="Arial"/>
          <w:sz w:val="24"/>
          <w:szCs w:val="24"/>
        </w:rPr>
        <w:t xml:space="preserve">(e) </w:t>
      </w:r>
      <w:r w:rsidRPr="003B7721">
        <w:rPr>
          <w:rFonts w:ascii="Arial" w:hAnsi="Arial" w:cs="Arial"/>
          <w:sz w:val="24"/>
          <w:szCs w:val="24"/>
        </w:rPr>
        <w:t xml:space="preserve">the performance of the </w:t>
      </w:r>
      <w:r w:rsidR="003B7721">
        <w:rPr>
          <w:rFonts w:ascii="Arial" w:hAnsi="Arial" w:cs="Arial"/>
          <w:sz w:val="24"/>
          <w:szCs w:val="24"/>
        </w:rPr>
        <w:t>Audit</w:t>
      </w:r>
      <w:r w:rsidRPr="003B7721" w:rsidR="00A576C2">
        <w:rPr>
          <w:rFonts w:ascii="Arial" w:hAnsi="Arial" w:cs="Arial"/>
          <w:sz w:val="24"/>
          <w:szCs w:val="24"/>
        </w:rPr>
        <w:t>.</w:t>
      </w:r>
      <w:r w:rsidRPr="003B7721" w:rsidR="0000185F">
        <w:rPr>
          <w:rFonts w:ascii="Arial" w:hAnsi="Arial" w:cs="Arial"/>
          <w:sz w:val="24"/>
          <w:szCs w:val="24"/>
        </w:rPr>
        <w:t xml:space="preserve"> </w:t>
      </w:r>
      <w:r w:rsidRPr="003B7721" w:rsidR="00657267">
        <w:rPr>
          <w:rFonts w:ascii="Arial" w:hAnsi="Arial" w:cs="Arial"/>
          <w:sz w:val="24"/>
          <w:szCs w:val="24"/>
        </w:rPr>
        <w:t xml:space="preserve">The foregoing </w:t>
      </w:r>
      <w:r w:rsidRPr="003B7721">
        <w:rPr>
          <w:rFonts w:ascii="Arial" w:hAnsi="Arial" w:cs="Arial"/>
          <w:sz w:val="24"/>
          <w:szCs w:val="24"/>
        </w:rPr>
        <w:t xml:space="preserve">waiver shall, however, be without prejudice to the right of the undersigned to question the lawfulness of any disqualification or the rejection of </w:t>
      </w:r>
      <w:r w:rsidRPr="003B7721" w:rsidR="00ED360E">
        <w:rPr>
          <w:rFonts w:ascii="Arial" w:hAnsi="Arial" w:cs="Arial"/>
          <w:sz w:val="24"/>
          <w:szCs w:val="24"/>
        </w:rPr>
        <w:t xml:space="preserve">its </w:t>
      </w:r>
      <w:r w:rsidRPr="003B7721">
        <w:rPr>
          <w:rFonts w:ascii="Arial" w:hAnsi="Arial" w:cs="Arial"/>
          <w:sz w:val="24"/>
          <w:szCs w:val="24"/>
        </w:rPr>
        <w:t xml:space="preserve">bid </w:t>
      </w:r>
      <w:r w:rsidRPr="003B7721" w:rsidR="00F93C0C">
        <w:rPr>
          <w:rFonts w:ascii="Arial" w:hAnsi="Arial" w:cs="Arial"/>
          <w:sz w:val="24"/>
          <w:szCs w:val="24"/>
        </w:rPr>
        <w:t xml:space="preserve">through </w:t>
      </w:r>
      <w:r w:rsidRPr="003B7721">
        <w:rPr>
          <w:rFonts w:ascii="Arial" w:hAnsi="Arial" w:cs="Arial"/>
          <w:sz w:val="24"/>
          <w:szCs w:val="24"/>
        </w:rPr>
        <w:t xml:space="preserve">appropriate administrative </w:t>
      </w:r>
      <w:r w:rsidRPr="003B7721" w:rsidR="00F819BD">
        <w:rPr>
          <w:rFonts w:ascii="Arial" w:hAnsi="Arial" w:cs="Arial"/>
          <w:sz w:val="24"/>
          <w:szCs w:val="24"/>
        </w:rPr>
        <w:t>and/</w:t>
      </w:r>
      <w:r w:rsidRPr="003B7721">
        <w:rPr>
          <w:rFonts w:ascii="Arial" w:hAnsi="Arial" w:cs="Arial"/>
          <w:sz w:val="24"/>
          <w:szCs w:val="24"/>
        </w:rPr>
        <w:t>or judicial processes not involving the issuance of a writ of injunction or prohibition or restraining order;</w:t>
      </w:r>
      <w:r w:rsidRPr="003B7721" w:rsidR="00277106">
        <w:rPr>
          <w:rFonts w:ascii="Arial" w:hAnsi="Arial" w:cs="Arial"/>
          <w:sz w:val="24"/>
          <w:szCs w:val="24"/>
        </w:rPr>
        <w:t xml:space="preserve"> and </w:t>
      </w:r>
    </w:p>
    <w:p w:rsidRPr="003B7721" w:rsidR="00956D91" w:rsidP="001553F5" w:rsidRDefault="00956D91" w14:paraId="3932F171" w14:textId="77777777">
      <w:pPr>
        <w:widowControl w:val="0"/>
        <w:autoSpaceDE w:val="0"/>
        <w:autoSpaceDN w:val="0"/>
        <w:adjustRightInd w:val="0"/>
        <w:spacing w:after="0" w:line="240" w:lineRule="auto"/>
        <w:ind w:left="360"/>
        <w:jc w:val="both"/>
        <w:rPr>
          <w:rFonts w:ascii="Arial" w:hAnsi="Arial" w:cs="Arial"/>
          <w:sz w:val="24"/>
          <w:szCs w:val="24"/>
        </w:rPr>
      </w:pPr>
    </w:p>
    <w:p w:rsidRPr="003B7721" w:rsidR="00956D91" w:rsidP="001553F5" w:rsidRDefault="00956D91" w14:paraId="72655F54" w14:textId="77777777">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shall </w:t>
      </w:r>
      <w:proofErr w:type="gramStart"/>
      <w:r w:rsidRPr="003B7721">
        <w:rPr>
          <w:rFonts w:ascii="Arial" w:hAnsi="Arial" w:cs="Arial"/>
          <w:sz w:val="24"/>
          <w:szCs w:val="24"/>
        </w:rPr>
        <w:t>at all times</w:t>
      </w:r>
      <w:proofErr w:type="gramEnd"/>
      <w:r w:rsidRPr="003B7721">
        <w:rPr>
          <w:rFonts w:ascii="Arial" w:hAnsi="Arial" w:cs="Arial"/>
          <w:sz w:val="24"/>
          <w:szCs w:val="24"/>
        </w:rPr>
        <w:t xml:space="preserve"> comply with </w:t>
      </w:r>
      <w:r w:rsidRPr="003B7721" w:rsidR="00DA21A6">
        <w:rPr>
          <w:rFonts w:ascii="Arial" w:hAnsi="Arial" w:cs="Arial"/>
          <w:sz w:val="24"/>
          <w:szCs w:val="24"/>
        </w:rPr>
        <w:t xml:space="preserve">the </w:t>
      </w:r>
      <w:r w:rsidRPr="003B7721" w:rsidR="00C53C51">
        <w:rPr>
          <w:rFonts w:ascii="Arial" w:hAnsi="Arial" w:cs="Arial"/>
          <w:sz w:val="24"/>
          <w:szCs w:val="24"/>
        </w:rPr>
        <w:t xml:space="preserve">applicable </w:t>
      </w:r>
      <w:r w:rsidRPr="003B7721">
        <w:rPr>
          <w:rFonts w:ascii="Arial" w:hAnsi="Arial" w:cs="Arial"/>
          <w:sz w:val="24"/>
          <w:szCs w:val="24"/>
        </w:rPr>
        <w:t>Philippine Law</w:t>
      </w:r>
      <w:r w:rsidRPr="003B7721" w:rsidR="007964FB">
        <w:rPr>
          <w:rFonts w:ascii="Arial" w:hAnsi="Arial" w:cs="Arial"/>
          <w:sz w:val="24"/>
          <w:szCs w:val="24"/>
        </w:rPr>
        <w:t>s</w:t>
      </w:r>
      <w:r w:rsidRPr="003B7721">
        <w:rPr>
          <w:rFonts w:ascii="Arial" w:hAnsi="Arial" w:cs="Arial"/>
          <w:sz w:val="24"/>
          <w:szCs w:val="24"/>
        </w:rPr>
        <w:t xml:space="preserve">; </w:t>
      </w:r>
    </w:p>
    <w:p w:rsidRPr="003B7721" w:rsidR="00956D91" w:rsidP="001553F5" w:rsidRDefault="00956D91" w14:paraId="36070D35" w14:textId="77777777">
      <w:pPr>
        <w:widowControl w:val="0"/>
        <w:autoSpaceDE w:val="0"/>
        <w:autoSpaceDN w:val="0"/>
        <w:adjustRightInd w:val="0"/>
        <w:spacing w:after="0" w:line="240" w:lineRule="auto"/>
        <w:jc w:val="both"/>
        <w:rPr>
          <w:rFonts w:ascii="Arial" w:hAnsi="Arial" w:cs="Arial"/>
          <w:sz w:val="24"/>
          <w:szCs w:val="24"/>
        </w:rPr>
      </w:pPr>
    </w:p>
    <w:p w:rsidRPr="003B7721" w:rsidR="00956D91" w:rsidP="001553F5" w:rsidRDefault="00956D91" w14:paraId="47926F1D" w14:textId="77777777">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unconditionally and irrevocably waives any defect, deviation, fault, or infirmity in the Bidding Process conducted by the Committee or by </w:t>
      </w:r>
      <w:r w:rsidR="003B7721">
        <w:rPr>
          <w:rFonts w:ascii="Arial" w:hAnsi="Arial" w:cs="Arial"/>
          <w:sz w:val="24"/>
          <w:szCs w:val="24"/>
        </w:rPr>
        <w:t>PEMC</w:t>
      </w:r>
      <w:r w:rsidRPr="003B7721">
        <w:rPr>
          <w:rFonts w:ascii="Arial" w:hAnsi="Arial" w:cs="Arial"/>
          <w:sz w:val="24"/>
          <w:szCs w:val="24"/>
        </w:rPr>
        <w:t xml:space="preserve"> up to and including the Bid Submission Deadline.</w:t>
      </w:r>
    </w:p>
    <w:p w:rsidRPr="003B7721" w:rsidR="00956D91" w:rsidP="001553F5" w:rsidRDefault="00956D91" w14:paraId="57BD829A"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rPr>
      </w:pPr>
    </w:p>
    <w:p w:rsidR="00956D91" w:rsidP="001553F5" w:rsidRDefault="00956D91" w14:paraId="1C482A56"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0C67D1" w:rsidP="001553F5" w:rsidRDefault="000C67D1" w14:paraId="7668CAA9"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014987" w14:paraId="178CD74C"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Very truly yours</w:t>
      </w:r>
      <w:r w:rsidRPr="003B7721" w:rsidR="00956D91">
        <w:rPr>
          <w:rFonts w:ascii="Arial" w:hAnsi="Arial" w:cs="Arial"/>
          <w:sz w:val="24"/>
          <w:szCs w:val="24"/>
        </w:rPr>
        <w:t>,</w:t>
      </w:r>
    </w:p>
    <w:p w:rsidRPr="003B7721" w:rsidR="00956D91" w:rsidP="001553F5" w:rsidRDefault="00956D91" w14:paraId="112C3EFA"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956D91" w14:paraId="6978B16B"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82CFC" w:rsidP="00982CFC" w:rsidRDefault="00982CFC" w14:paraId="563B4357"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Name of Bidder</w:t>
      </w:r>
    </w:p>
    <w:p w:rsidRPr="003B7721" w:rsidR="00982CFC" w:rsidP="001553F5" w:rsidRDefault="00982CFC" w14:paraId="3A9348E8"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Address</w:t>
      </w:r>
    </w:p>
    <w:p w:rsidRPr="003B7721" w:rsidR="00030807" w:rsidP="001553F5" w:rsidRDefault="00030807" w14:paraId="3F60C020"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rsidRPr="003B7721" w:rsidR="00956D91" w:rsidP="001553F5" w:rsidRDefault="00982CFC" w14:paraId="7DB76F47"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 xml:space="preserve">By: </w:t>
      </w:r>
      <w:r w:rsidRPr="003B7721" w:rsidR="00956D91">
        <w:rPr>
          <w:rFonts w:ascii="Arial" w:hAnsi="Arial" w:cs="Arial"/>
          <w:sz w:val="24"/>
          <w:szCs w:val="24"/>
        </w:rPr>
        <w:t>Authorized Signatory</w:t>
      </w:r>
    </w:p>
    <w:p w:rsidRPr="003B7721" w:rsidR="00253924" w:rsidP="00821D95" w:rsidRDefault="00956D91" w14:paraId="0134E6F7" w14:textId="777777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rPr>
      </w:pPr>
      <w:r w:rsidRPr="003B7721">
        <w:rPr>
          <w:rFonts w:ascii="Arial" w:hAnsi="Arial" w:cs="Arial"/>
          <w:sz w:val="24"/>
          <w:szCs w:val="24"/>
        </w:rPr>
        <w:t>Name and Title</w:t>
      </w:r>
    </w:p>
    <w:sectPr w:rsidRPr="003B7721" w:rsidR="00253924" w:rsidSect="004A131F">
      <w:headerReference w:type="even" r:id="rId7"/>
      <w:headerReference w:type="default" r:id="rId8"/>
      <w:footerReference w:type="even" r:id="rId9"/>
      <w:footerReference w:type="default" r:id="rId10"/>
      <w:headerReference w:type="first" r:id="rId11"/>
      <w:footerReference w:type="first" r:id="rId12"/>
      <w:pgSz w:w="12240" w:h="18720" w:orient="portrait" w:code="135"/>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3F9A" w:rsidP="00A576C2" w:rsidRDefault="00803F9A" w14:paraId="0C5021A1" w14:textId="77777777">
      <w:pPr>
        <w:spacing w:after="0" w:line="240" w:lineRule="auto"/>
      </w:pPr>
      <w:r>
        <w:separator/>
      </w:r>
    </w:p>
  </w:endnote>
  <w:endnote w:type="continuationSeparator" w:id="0">
    <w:p w:rsidR="00803F9A" w:rsidP="00A576C2" w:rsidRDefault="00803F9A" w14:paraId="6408646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3F93" w:rsidRDefault="00F33F93" w14:paraId="51CDD20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A131F" w:rsidR="004A131F" w:rsidRDefault="004A131F" w14:paraId="06A3A573" w14:textId="77777777">
    <w:pPr>
      <w:pStyle w:val="Footer"/>
      <w:jc w:val="right"/>
      <w:rPr>
        <w:sz w:val="20"/>
        <w:szCs w:val="20"/>
      </w:rPr>
    </w:pPr>
    <w:r w:rsidRPr="004A131F">
      <w:rPr>
        <w:sz w:val="20"/>
        <w:szCs w:val="20"/>
      </w:rPr>
      <w:t xml:space="preserve">Page | </w:t>
    </w:r>
    <w:r w:rsidRPr="004A131F">
      <w:rPr>
        <w:sz w:val="20"/>
        <w:szCs w:val="20"/>
      </w:rPr>
      <w:fldChar w:fldCharType="begin"/>
    </w:r>
    <w:r w:rsidRPr="004A131F">
      <w:rPr>
        <w:sz w:val="20"/>
        <w:szCs w:val="20"/>
      </w:rPr>
      <w:instrText xml:space="preserve"> PAGE   \* MERGEFORMAT </w:instrText>
    </w:r>
    <w:r w:rsidRPr="004A131F">
      <w:rPr>
        <w:sz w:val="20"/>
        <w:szCs w:val="20"/>
      </w:rPr>
      <w:fldChar w:fldCharType="separate"/>
    </w:r>
    <w:r w:rsidR="003B7721">
      <w:rPr>
        <w:noProof/>
        <w:sz w:val="20"/>
        <w:szCs w:val="20"/>
      </w:rPr>
      <w:t>1</w:t>
    </w:r>
    <w:r w:rsidRPr="004A131F">
      <w:rPr>
        <w:sz w:val="20"/>
        <w:szCs w:val="20"/>
      </w:rPr>
      <w:fldChar w:fldCharType="end"/>
    </w:r>
    <w:r w:rsidRPr="004A131F">
      <w:rPr>
        <w:sz w:val="20"/>
        <w:szCs w:val="20"/>
      </w:rPr>
      <w:t xml:space="preserve"> </w:t>
    </w:r>
  </w:p>
  <w:p w:rsidR="00A576C2" w:rsidRDefault="00A576C2" w14:paraId="4F0EF20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3F93" w:rsidRDefault="00F33F93" w14:paraId="0B3AED3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3F9A" w:rsidP="00A576C2" w:rsidRDefault="00803F9A" w14:paraId="3DA81541" w14:textId="77777777">
      <w:pPr>
        <w:spacing w:after="0" w:line="240" w:lineRule="auto"/>
      </w:pPr>
      <w:r>
        <w:separator/>
      </w:r>
    </w:p>
  </w:footnote>
  <w:footnote w:type="continuationSeparator" w:id="0">
    <w:p w:rsidR="00803F9A" w:rsidP="00A576C2" w:rsidRDefault="00803F9A" w14:paraId="7550ED2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76C2" w:rsidRDefault="00BC78C1" w14:paraId="0F7EFE40" w14:textId="77777777">
    <w:pPr>
      <w:pStyle w:val="Header"/>
    </w:pPr>
    <w:r>
      <w:rPr>
        <w:noProof/>
      </w:rPr>
      <w:pict w14:anchorId="745FB8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8" style="position:absolute;margin-left:0;margin-top:0;width:527.85pt;height:131.95pt;rotation:315;z-index:-251658239;mso-position-horizontal:center;mso-position-horizontal-relative:margin;mso-position-vertical:center;mso-position-vertical-relative:margin" o:spid="_x0000_s1026" o:allowincell="f" fillcolor="#8e8e8e" stroked="f" type="#_x0000_t136">
          <v:fill opacity=".5"/>
          <v:textpath style="font-family:&quot;Calibri&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76C2" w:rsidP="00DB7EA2" w:rsidRDefault="00BC78C1" w14:paraId="32EB798A" w14:textId="77777777">
    <w:pPr>
      <w:pStyle w:val="Header"/>
      <w:spacing w:after="0" w:line="240" w:lineRule="auto"/>
      <w:jc w:val="right"/>
      <w:rPr>
        <w:rFonts w:ascii="Arial" w:hAnsi="Arial" w:cs="Arial"/>
        <w:b/>
        <w:bCs/>
        <w:sz w:val="24"/>
        <w:szCs w:val="24"/>
      </w:rPr>
    </w:pPr>
    <w:r>
      <w:rPr>
        <w:noProof/>
      </w:rPr>
      <w:pict w14:anchorId="173C23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9" style="position:absolute;left:0;text-align:left;margin-left:0;margin-top:0;width:527.85pt;height:131.95pt;rotation:315;z-index:-251658238;mso-position-horizontal:center;mso-position-horizontal-relative:margin;mso-position-vertical:center;mso-position-vertical-relative:margin" o:spid="_x0000_s1027" o:allowincell="f" fillcolor="#8e8e8e" stroked="f" type="#_x0000_t136">
          <v:fill opacity=".5"/>
          <v:textpath style="font-family:&quot;Calibri&quot;;font-size:1pt" string="CONFIDENTIAL"/>
          <w10:wrap anchorx="margin" anchory="margin"/>
        </v:shape>
      </w:pict>
    </w:r>
    <w:r w:rsidR="00DB7EA2">
      <w:rPr>
        <w:rFonts w:ascii="Arial" w:hAnsi="Arial" w:cs="Arial"/>
        <w:b/>
        <w:bCs/>
        <w:sz w:val="24"/>
        <w:szCs w:val="24"/>
      </w:rPr>
      <w:t>SCHEDULE 3</w:t>
    </w:r>
  </w:p>
  <w:p w:rsidRPr="003B35ED" w:rsidR="00F33F93" w:rsidP="00F33F93" w:rsidRDefault="00F33F93" w14:paraId="0EA27D5A" w14:textId="77777777">
    <w:pPr>
      <w:spacing w:after="0"/>
      <w:jc w:val="right"/>
      <w:rPr>
        <w:rFonts w:ascii="Arial" w:hAnsi="Arial" w:cs="Arial"/>
      </w:rPr>
    </w:pPr>
    <w:r w:rsidRPr="003B35ED">
      <w:rPr>
        <w:rFonts w:ascii="Arial" w:hAnsi="Arial" w:cs="Arial"/>
        <w:bCs/>
      </w:rPr>
      <w:t>Request for Proposal</w:t>
    </w:r>
  </w:p>
  <w:p w:rsidRPr="003B35ED" w:rsidR="003B35ED" w:rsidP="003B35ED" w:rsidRDefault="003B35ED" w14:paraId="5B3833B6" w14:textId="77777777">
    <w:pPr>
      <w:pStyle w:val="Header"/>
      <w:jc w:val="right"/>
      <w:rPr>
        <w:rFonts w:ascii="Arial" w:hAnsi="Arial" w:cs="Arial"/>
      </w:rPr>
    </w:pPr>
    <w:r w:rsidRPr="003B35ED">
      <w:rPr>
        <w:rFonts w:ascii="Arial" w:hAnsi="Arial" w:cs="Arial"/>
      </w:rPr>
      <w:t>5</w:t>
    </w:r>
    <w:r w:rsidRPr="003B35ED">
      <w:rPr>
        <w:rFonts w:ascii="Arial" w:hAnsi="Arial" w:cs="Arial"/>
        <w:vertAlign w:val="superscript"/>
      </w:rPr>
      <w:t>th</w:t>
    </w:r>
    <w:r w:rsidRPr="003B35ED">
      <w:rPr>
        <w:rFonts w:ascii="Arial" w:hAnsi="Arial" w:cs="Arial"/>
      </w:rPr>
      <w:t xml:space="preserve"> Review of Metering Installations and Arrangements (5RMIA)</w:t>
    </w:r>
  </w:p>
  <w:p w:rsidRPr="00DB7EA2" w:rsidR="00DB7EA2" w:rsidP="00DB7EA2" w:rsidRDefault="00DB7EA2" w14:paraId="4EB4C57A" w14:textId="77777777">
    <w:pPr>
      <w:pStyle w:val="Header"/>
      <w:jc w:val="right"/>
      <w:rPr>
        <w:rFonts w:ascii="Arial" w:hAnsi="Arial"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76C2" w:rsidRDefault="00BC78C1" w14:paraId="10C1A500" w14:textId="77777777">
    <w:pPr>
      <w:pStyle w:val="Header"/>
    </w:pPr>
    <w:r>
      <w:rPr>
        <w:noProof/>
      </w:rPr>
      <w:pict w14:anchorId="791C8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7" style="position:absolute;margin-left:0;margin-top:0;width:527.85pt;height:131.95pt;rotation:315;z-index:-251658240;mso-position-horizontal:center;mso-position-horizontal-relative:margin;mso-position-vertical:center;mso-position-vertical-relative:margin" o:spid="_x0000_s1025" o:allowincell="f" fillcolor="#8e8e8e" stroked="f" type="#_x0000_t136">
          <v:fill opacity=".5"/>
          <v:textpath style="font-family:&quot;Calibri&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21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9744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3F5"/>
    <w:rsid w:val="0000185F"/>
    <w:rsid w:val="0001273B"/>
    <w:rsid w:val="00014987"/>
    <w:rsid w:val="00030807"/>
    <w:rsid w:val="000945E6"/>
    <w:rsid w:val="000A3FAD"/>
    <w:rsid w:val="000C199C"/>
    <w:rsid w:val="000C67D1"/>
    <w:rsid w:val="000D0A83"/>
    <w:rsid w:val="0010444F"/>
    <w:rsid w:val="00104A57"/>
    <w:rsid w:val="00122246"/>
    <w:rsid w:val="00137EC2"/>
    <w:rsid w:val="001553F5"/>
    <w:rsid w:val="0017063D"/>
    <w:rsid w:val="001A5000"/>
    <w:rsid w:val="001B6680"/>
    <w:rsid w:val="001D0878"/>
    <w:rsid w:val="001E3971"/>
    <w:rsid w:val="001F1B9E"/>
    <w:rsid w:val="002124E0"/>
    <w:rsid w:val="0022693D"/>
    <w:rsid w:val="00253924"/>
    <w:rsid w:val="00277106"/>
    <w:rsid w:val="002D3A62"/>
    <w:rsid w:val="002E4B4D"/>
    <w:rsid w:val="002F2F4A"/>
    <w:rsid w:val="002F4A37"/>
    <w:rsid w:val="002F6502"/>
    <w:rsid w:val="00360B92"/>
    <w:rsid w:val="003816BE"/>
    <w:rsid w:val="003A387C"/>
    <w:rsid w:val="003B35ED"/>
    <w:rsid w:val="003B7721"/>
    <w:rsid w:val="003E0B3D"/>
    <w:rsid w:val="003E218C"/>
    <w:rsid w:val="003E3FD3"/>
    <w:rsid w:val="004222A5"/>
    <w:rsid w:val="004261B9"/>
    <w:rsid w:val="00435CE3"/>
    <w:rsid w:val="004448FB"/>
    <w:rsid w:val="004522FB"/>
    <w:rsid w:val="0046110E"/>
    <w:rsid w:val="004654F2"/>
    <w:rsid w:val="00493947"/>
    <w:rsid w:val="004A131F"/>
    <w:rsid w:val="004B3E58"/>
    <w:rsid w:val="004C430B"/>
    <w:rsid w:val="004D1D50"/>
    <w:rsid w:val="005268F1"/>
    <w:rsid w:val="00540332"/>
    <w:rsid w:val="00544B2C"/>
    <w:rsid w:val="005645B7"/>
    <w:rsid w:val="005928C8"/>
    <w:rsid w:val="005A5C98"/>
    <w:rsid w:val="005D3E76"/>
    <w:rsid w:val="005E2025"/>
    <w:rsid w:val="005E5703"/>
    <w:rsid w:val="00621A81"/>
    <w:rsid w:val="00640C9A"/>
    <w:rsid w:val="00643C14"/>
    <w:rsid w:val="006525CA"/>
    <w:rsid w:val="00654C3E"/>
    <w:rsid w:val="00657267"/>
    <w:rsid w:val="006675D0"/>
    <w:rsid w:val="006852BB"/>
    <w:rsid w:val="0069736B"/>
    <w:rsid w:val="006B3F2C"/>
    <w:rsid w:val="006C1F96"/>
    <w:rsid w:val="006C4C3C"/>
    <w:rsid w:val="00743C86"/>
    <w:rsid w:val="00751D87"/>
    <w:rsid w:val="007964FB"/>
    <w:rsid w:val="007A73DF"/>
    <w:rsid w:val="007C728F"/>
    <w:rsid w:val="007E46A7"/>
    <w:rsid w:val="007E53E1"/>
    <w:rsid w:val="007F0FB2"/>
    <w:rsid w:val="00803F9A"/>
    <w:rsid w:val="00821D95"/>
    <w:rsid w:val="00835E7F"/>
    <w:rsid w:val="00836AB5"/>
    <w:rsid w:val="00854A00"/>
    <w:rsid w:val="008B7018"/>
    <w:rsid w:val="008D4DBF"/>
    <w:rsid w:val="008E05F6"/>
    <w:rsid w:val="00903C81"/>
    <w:rsid w:val="00913E75"/>
    <w:rsid w:val="00956D91"/>
    <w:rsid w:val="00957AF5"/>
    <w:rsid w:val="009600B7"/>
    <w:rsid w:val="0096491A"/>
    <w:rsid w:val="00977B13"/>
    <w:rsid w:val="00981CD3"/>
    <w:rsid w:val="00982CFC"/>
    <w:rsid w:val="00984EFB"/>
    <w:rsid w:val="009A105A"/>
    <w:rsid w:val="009B6715"/>
    <w:rsid w:val="009D79D3"/>
    <w:rsid w:val="009E4C5D"/>
    <w:rsid w:val="00A0612B"/>
    <w:rsid w:val="00A20510"/>
    <w:rsid w:val="00A576C2"/>
    <w:rsid w:val="00AF4712"/>
    <w:rsid w:val="00AF64B8"/>
    <w:rsid w:val="00B02897"/>
    <w:rsid w:val="00B63AB1"/>
    <w:rsid w:val="00BC78C1"/>
    <w:rsid w:val="00BD3127"/>
    <w:rsid w:val="00BE1234"/>
    <w:rsid w:val="00C226A7"/>
    <w:rsid w:val="00C4027E"/>
    <w:rsid w:val="00C44C04"/>
    <w:rsid w:val="00C53C51"/>
    <w:rsid w:val="00C604F8"/>
    <w:rsid w:val="00C90FBB"/>
    <w:rsid w:val="00CE155F"/>
    <w:rsid w:val="00CF5285"/>
    <w:rsid w:val="00D102C5"/>
    <w:rsid w:val="00D25FA3"/>
    <w:rsid w:val="00D40663"/>
    <w:rsid w:val="00D54AA7"/>
    <w:rsid w:val="00DA21A6"/>
    <w:rsid w:val="00DB045E"/>
    <w:rsid w:val="00DB7EA2"/>
    <w:rsid w:val="00DC544D"/>
    <w:rsid w:val="00DE3E37"/>
    <w:rsid w:val="00DF0367"/>
    <w:rsid w:val="00E227A9"/>
    <w:rsid w:val="00E476BA"/>
    <w:rsid w:val="00E625E8"/>
    <w:rsid w:val="00E821FF"/>
    <w:rsid w:val="00ED360E"/>
    <w:rsid w:val="00EE1442"/>
    <w:rsid w:val="00F1266B"/>
    <w:rsid w:val="00F263A7"/>
    <w:rsid w:val="00F263DF"/>
    <w:rsid w:val="00F33F93"/>
    <w:rsid w:val="00F819BD"/>
    <w:rsid w:val="00F9195D"/>
    <w:rsid w:val="00F93C0C"/>
    <w:rsid w:val="00FA5BE9"/>
    <w:rsid w:val="00FB180B"/>
    <w:rsid w:val="00FF50E5"/>
    <w:rsid w:val="23C98DD0"/>
    <w:rsid w:val="298D4F0A"/>
    <w:rsid w:val="398D01E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620A9B"/>
  <w15:chartTrackingRefBased/>
  <w15:docId w15:val="{9045F000-3BE0-49E6-B12D-00EFFED8F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PH" w:eastAsia="en-PH"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553F5"/>
    <w:pPr>
      <w:spacing w:after="200" w:line="276" w:lineRule="auto"/>
    </w:pPr>
    <w:rPr>
      <w:rFonts w:eastAsia="Times New Roman"/>
      <w:sz w:val="22"/>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semiHidden/>
    <w:rsid w:val="000945E6"/>
    <w:rPr>
      <w:sz w:val="16"/>
      <w:szCs w:val="16"/>
    </w:rPr>
  </w:style>
  <w:style w:type="paragraph" w:styleId="CommentText">
    <w:name w:val="annotation text"/>
    <w:basedOn w:val="Normal"/>
    <w:semiHidden/>
    <w:rsid w:val="000945E6"/>
    <w:rPr>
      <w:sz w:val="20"/>
      <w:szCs w:val="20"/>
    </w:rPr>
  </w:style>
  <w:style w:type="paragraph" w:styleId="CommentSubject">
    <w:name w:val="annotation subject"/>
    <w:basedOn w:val="CommentText"/>
    <w:next w:val="CommentText"/>
    <w:semiHidden/>
    <w:rsid w:val="000945E6"/>
    <w:rPr>
      <w:b/>
      <w:bCs/>
    </w:rPr>
  </w:style>
  <w:style w:type="paragraph" w:styleId="BalloonText">
    <w:name w:val="Balloon Text"/>
    <w:basedOn w:val="Normal"/>
    <w:semiHidden/>
    <w:rsid w:val="000945E6"/>
    <w:rPr>
      <w:rFonts w:ascii="Tahoma" w:hAnsi="Tahoma" w:cs="Tahoma"/>
      <w:sz w:val="16"/>
      <w:szCs w:val="16"/>
    </w:rPr>
  </w:style>
  <w:style w:type="paragraph" w:styleId="Header">
    <w:name w:val="header"/>
    <w:aliases w:val=" Char,Char"/>
    <w:basedOn w:val="Normal"/>
    <w:link w:val="HeaderChar"/>
    <w:uiPriority w:val="99"/>
    <w:rsid w:val="00A576C2"/>
    <w:pPr>
      <w:tabs>
        <w:tab w:val="center" w:pos="4680"/>
        <w:tab w:val="right" w:pos="9360"/>
      </w:tabs>
    </w:pPr>
  </w:style>
  <w:style w:type="character" w:styleId="HeaderChar" w:customStyle="1">
    <w:name w:val="Header Char"/>
    <w:aliases w:val=" Char Char,Char Char"/>
    <w:link w:val="Header"/>
    <w:uiPriority w:val="99"/>
    <w:rsid w:val="00A576C2"/>
    <w:rPr>
      <w:rFonts w:eastAsia="Times New Roman"/>
      <w:sz w:val="22"/>
      <w:szCs w:val="22"/>
      <w:lang w:val="en-PH"/>
    </w:rPr>
  </w:style>
  <w:style w:type="paragraph" w:styleId="Footer">
    <w:name w:val="footer"/>
    <w:basedOn w:val="Normal"/>
    <w:link w:val="FooterChar"/>
    <w:uiPriority w:val="99"/>
    <w:rsid w:val="00A576C2"/>
    <w:pPr>
      <w:tabs>
        <w:tab w:val="center" w:pos="4680"/>
        <w:tab w:val="right" w:pos="9360"/>
      </w:tabs>
    </w:pPr>
  </w:style>
  <w:style w:type="character" w:styleId="FooterChar" w:customStyle="1">
    <w:name w:val="Footer Char"/>
    <w:link w:val="Footer"/>
    <w:uiPriority w:val="99"/>
    <w:rsid w:val="00A576C2"/>
    <w:rPr>
      <w:rFonts w:eastAsia="Times New Roman"/>
      <w:sz w:val="22"/>
      <w:szCs w:val="22"/>
      <w:lang w:val="en-PH"/>
    </w:rPr>
  </w:style>
  <w:style w:type="paragraph" w:styleId="NoSpacing">
    <w:name w:val="No Spacing"/>
    <w:uiPriority w:val="1"/>
    <w:qFormat/>
    <w:rsid w:val="00F33F93"/>
    <w:rPr>
      <w:rFonts w:eastAsia="Times New Roman"/>
      <w:sz w:val="22"/>
      <w:szCs w:val="22"/>
      <w:lang w:eastAsia="en-US"/>
    </w:rPr>
  </w:style>
  <w:style w:type="paragraph" w:styleId="Revision">
    <w:name w:val="Revision"/>
    <w:hidden/>
    <w:uiPriority w:val="99"/>
    <w:semiHidden/>
    <w:rsid w:val="008B7018"/>
    <w:rPr>
      <w:rFonts w:eastAsia="Times New Roman"/>
      <w:sz w:val="22"/>
      <w:szCs w:val="22"/>
      <w:lang w:eastAsia="en-US"/>
    </w:rPr>
  </w:style>
  <w:style w:type="paragraph" w:styleId="ListParagraph">
    <w:name w:val="List Paragraph"/>
    <w:aliases w:val="He,lp1,List Paragraph1,List Paragraph11,roel"/>
    <w:basedOn w:val="Normal"/>
    <w:link w:val="ListParagraphChar"/>
    <w:uiPriority w:val="34"/>
    <w:qFormat/>
    <w:rsid w:val="007E46A7"/>
    <w:pPr>
      <w:ind w:left="720"/>
      <w:contextualSpacing/>
    </w:pPr>
    <w:rPr>
      <w:rFonts w:eastAsia="Calibri"/>
    </w:rPr>
  </w:style>
  <w:style w:type="character" w:styleId="ListParagraphChar" w:customStyle="1">
    <w:name w:val="List Paragraph Char"/>
    <w:aliases w:val="He Char,lp1 Char,List Paragraph1 Char,List Paragraph11 Char,roel Char"/>
    <w:link w:val="ListParagraph"/>
    <w:uiPriority w:val="34"/>
    <w:locked/>
    <w:rsid w:val="007E46A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Grizli777</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 OF ACCEPTANCE OF BIDDING PROCEDURES</dc:title>
  <dc:subject/>
  <dc:creator>FVM</dc:creator>
  <keywords/>
  <dc:description/>
  <lastModifiedBy>Leonar I. Olayta</lastModifiedBy>
  <revision>16</revision>
  <dcterms:created xsi:type="dcterms:W3CDTF">2022-03-01T19:08:00.0000000Z</dcterms:created>
  <dcterms:modified xsi:type="dcterms:W3CDTF">2026-08-25T06:17:19.5094344Z</dcterms:modified>
</coreProperties>
</file>